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BC227" w14:textId="0F228C88" w:rsidR="0014353D" w:rsidRPr="00954E2B" w:rsidRDefault="00705DC2">
      <w:pPr>
        <w:rPr>
          <w:b/>
          <w:bCs/>
        </w:rPr>
      </w:pPr>
      <w:r w:rsidRPr="00954E2B">
        <w:rPr>
          <w:b/>
          <w:bCs/>
        </w:rPr>
        <w:t>Legislative Proposal</w:t>
      </w:r>
      <w:r w:rsidR="00954E2B">
        <w:rPr>
          <w:b/>
          <w:bCs/>
        </w:rPr>
        <w:t xml:space="preserve"> – Removal of bus service from SB 79</w:t>
      </w:r>
      <w:r w:rsidR="00264F52">
        <w:rPr>
          <w:b/>
          <w:bCs/>
        </w:rPr>
        <w:t xml:space="preserve"> eligibility</w:t>
      </w:r>
      <w:r w:rsidR="00954E2B">
        <w:rPr>
          <w:b/>
          <w:bCs/>
        </w:rPr>
        <w:t xml:space="preserve"> (</w:t>
      </w:r>
      <w:r w:rsidR="00264F52" w:rsidRPr="00264F52">
        <w:rPr>
          <w:b/>
          <w:bCs/>
        </w:rPr>
        <w:t>Government Code 65912.156</w:t>
      </w:r>
      <w:r w:rsidR="00264F52">
        <w:rPr>
          <w:b/>
          <w:bCs/>
        </w:rPr>
        <w:t>)</w:t>
      </w:r>
    </w:p>
    <w:p w14:paraId="5FF35096" w14:textId="4BF832AE" w:rsidR="00705DC2" w:rsidRPr="00954E2B" w:rsidRDefault="00705DC2" w:rsidP="00705DC2">
      <w:pPr>
        <w:rPr>
          <w:b/>
          <w:bCs/>
        </w:rPr>
      </w:pPr>
      <w:r w:rsidRPr="00954E2B">
        <w:rPr>
          <w:b/>
          <w:bCs/>
        </w:rPr>
        <w:t>Question 1. What is the issue that needs to be addressed or why is there a need for this bill?</w:t>
      </w:r>
    </w:p>
    <w:p w14:paraId="70C85FF1" w14:textId="1A966F94" w:rsidR="00B65DD1" w:rsidRDefault="00406A1A" w:rsidP="00705DC2">
      <w:r>
        <w:t xml:space="preserve">The inclusion of bus service in SB 79 (Government Code </w:t>
      </w:r>
      <w:r w:rsidR="007634A5" w:rsidRPr="007634A5">
        <w:t>65912.156</w:t>
      </w:r>
      <w:r>
        <w:t>) has led to confusion about which bus lines qualify</w:t>
      </w:r>
      <w:r w:rsidR="007634A5">
        <w:t>. In particular, arguments have been made</w:t>
      </w:r>
      <w:r w:rsidR="00B00A5B">
        <w:t xml:space="preserve"> </w:t>
      </w:r>
      <w:r w:rsidR="004801C5">
        <w:t xml:space="preserve">to include bus stops on lines that are </w:t>
      </w:r>
      <w:r w:rsidR="005242CF">
        <w:t>shared</w:t>
      </w:r>
      <w:r w:rsidR="003574DC">
        <w:t xml:space="preserve"> with b</w:t>
      </w:r>
      <w:r w:rsidR="005242CF">
        <w:t>i</w:t>
      </w:r>
      <w:r w:rsidR="003574DC">
        <w:t>cycles</w:t>
      </w:r>
      <w:r w:rsidR="00B14A60">
        <w:t xml:space="preserve">, which contradicts the purpose of bus rapid transit as </w:t>
      </w:r>
      <w:r w:rsidR="007B6309">
        <w:t xml:space="preserve">a means of carrying commuters to jobs </w:t>
      </w:r>
      <w:r w:rsidR="00B254C0">
        <w:t>at high speeds</w:t>
      </w:r>
      <w:r w:rsidR="005242CF">
        <w:t>.</w:t>
      </w:r>
    </w:p>
    <w:p w14:paraId="6488CA3A" w14:textId="11C6F51C" w:rsidR="00406A1A" w:rsidRDefault="00B65DD1" w:rsidP="00705DC2">
      <w:r>
        <w:t>Arguments for allowing</w:t>
      </w:r>
      <w:r w:rsidR="00816CC2">
        <w:t xml:space="preserve"> transit-oriented development (</w:t>
      </w:r>
      <w:r w:rsidR="00836133">
        <w:t>TOD</w:t>
      </w:r>
      <w:r w:rsidR="00816CC2">
        <w:t>)</w:t>
      </w:r>
      <w:r w:rsidR="00836133">
        <w:t xml:space="preserve"> </w:t>
      </w:r>
      <w:r>
        <w:t xml:space="preserve">bus stops on shared bike lanes </w:t>
      </w:r>
      <w:r w:rsidR="00836133">
        <w:t xml:space="preserve">are </w:t>
      </w:r>
      <w:r w:rsidR="007634A5">
        <w:t>based on</w:t>
      </w:r>
      <w:r w:rsidR="00F62336">
        <w:t xml:space="preserve"> the</w:t>
      </w:r>
      <w:r w:rsidR="007634A5">
        <w:t xml:space="preserve"> </w:t>
      </w:r>
      <w:r w:rsidR="005242CF">
        <w:t xml:space="preserve">willful </w:t>
      </w:r>
      <w:r w:rsidR="007634A5">
        <w:t xml:space="preserve">misapplication of </w:t>
      </w:r>
      <w:r w:rsidR="00835BE4" w:rsidRPr="00835BE4">
        <w:t>Vehicle Code Section 40240</w:t>
      </w:r>
      <w:r w:rsidR="00F62336">
        <w:t>—</w:t>
      </w:r>
      <w:r w:rsidR="006C1439">
        <w:t>which allows for taxis and vanpools in designated bus lanes, not bicycles</w:t>
      </w:r>
      <w:r w:rsidR="006D3336">
        <w:t>. P</w:t>
      </w:r>
      <w:r w:rsidR="007E6120">
        <w:t xml:space="preserve">roponents of using SB 79 to deregulate land use rather than </w:t>
      </w:r>
      <w:r w:rsidR="00E72487">
        <w:t>transit-oriented development have further</w:t>
      </w:r>
      <w:r w:rsidR="005242CF">
        <w:t xml:space="preserve"> extend</w:t>
      </w:r>
      <w:r w:rsidR="00B4715D">
        <w:t>ed</w:t>
      </w:r>
      <w:r w:rsidR="00E72487">
        <w:t xml:space="preserve"> their arguments</w:t>
      </w:r>
      <w:r w:rsidR="005242CF">
        <w:t xml:space="preserve"> </w:t>
      </w:r>
      <w:r w:rsidR="002142D4">
        <w:t>to includ</w:t>
      </w:r>
      <w:r w:rsidR="001F6EBB">
        <w:t xml:space="preserve">e </w:t>
      </w:r>
      <w:r w:rsidR="006617B6">
        <w:t>bus stops along</w:t>
      </w:r>
      <w:r w:rsidR="001F6EBB">
        <w:t xml:space="preserve"> bike</w:t>
      </w:r>
      <w:r w:rsidR="00AB252F">
        <w:t>-</w:t>
      </w:r>
      <w:r w:rsidR="00812D10">
        <w:t>only</w:t>
      </w:r>
      <w:r w:rsidR="001F6EBB">
        <w:t xml:space="preserve"> lanes</w:t>
      </w:r>
      <w:r w:rsidR="00812D10">
        <w:t>.</w:t>
      </w:r>
    </w:p>
    <w:p w14:paraId="149B7FED" w14:textId="6368561F" w:rsidR="00812D10" w:rsidRDefault="00812D10" w:rsidP="00705DC2">
      <w:r>
        <w:t>The uncertainty of future bus service</w:t>
      </w:r>
      <w:r w:rsidR="0096194E">
        <w:t xml:space="preserve"> will</w:t>
      </w:r>
      <w:r w:rsidR="00D31D8B">
        <w:t xml:space="preserve"> also </w:t>
      </w:r>
      <w:r w:rsidR="0096194E">
        <w:t xml:space="preserve">prove to be </w:t>
      </w:r>
      <w:r w:rsidR="00D31D8B">
        <w:t>a persistent</w:t>
      </w:r>
      <w:r w:rsidR="0096194E">
        <w:t xml:space="preserve"> issue, as </w:t>
      </w:r>
      <w:r w:rsidR="00D60EA1">
        <w:t xml:space="preserve">transit agencies face chronic budget shortfalls that </w:t>
      </w:r>
      <w:r w:rsidR="000C72F6">
        <w:t xml:space="preserve">may force </w:t>
      </w:r>
      <w:r w:rsidR="00836133">
        <w:t xml:space="preserve">route removals and/or </w:t>
      </w:r>
      <w:r w:rsidR="000C72F6">
        <w:t xml:space="preserve">reduction of service below the 15 minute frequency threshold required by SB 79. </w:t>
      </w:r>
      <w:r w:rsidR="00676BE1">
        <w:t>SB 79’s forced rezoning</w:t>
      </w:r>
      <w:r w:rsidR="003A6E5E">
        <w:t xml:space="preserve"> needs to be stable and predictable, not something that changes every time</w:t>
      </w:r>
      <w:r w:rsidR="00C25252">
        <w:t xml:space="preserve"> a city fails or succeeds in passing a transit tax increase.</w:t>
      </w:r>
    </w:p>
    <w:p w14:paraId="4B7AADC5" w14:textId="6F8B731D" w:rsidR="003574DC" w:rsidRDefault="00D31D8B" w:rsidP="00705DC2">
      <w:r>
        <w:t>Finally, bus s</w:t>
      </w:r>
      <w:r w:rsidR="008E2977">
        <w:t xml:space="preserve">ervice </w:t>
      </w:r>
      <w:r w:rsidR="008A598A">
        <w:t xml:space="preserve">was included </w:t>
      </w:r>
      <w:r w:rsidR="008E2977">
        <w:t>in the determination of SB 79</w:t>
      </w:r>
      <w:r w:rsidR="008A598A">
        <w:t xml:space="preserve"> transit-oriented development stops, but not in the determination of whether a city is in an “urban transit county</w:t>
      </w:r>
      <w:r w:rsidR="006C7035">
        <w:t xml:space="preserve">.” This calls into question the validity of whether SB 79 addresses a statewide concern, as required by the California Constitution, </w:t>
      </w:r>
      <w:r w:rsidR="000218F8">
        <w:t>which may hold up implementation of SB 79 as these questions are resolved through the courts.</w:t>
      </w:r>
    </w:p>
    <w:p w14:paraId="707A9BC5" w14:textId="77777777" w:rsidR="00705DC2" w:rsidRDefault="00705DC2" w:rsidP="00705DC2"/>
    <w:p w14:paraId="1FF7FCCF" w14:textId="68B28A8E" w:rsidR="00705DC2" w:rsidRPr="005748B7" w:rsidRDefault="00705DC2" w:rsidP="00705DC2">
      <w:pPr>
        <w:rPr>
          <w:b/>
          <w:bCs/>
        </w:rPr>
      </w:pPr>
      <w:r w:rsidRPr="005748B7">
        <w:rPr>
          <w:b/>
          <w:bCs/>
        </w:rPr>
        <w:t>Question 2. What is your proposed solution or how would your bill solve this problem?</w:t>
      </w:r>
    </w:p>
    <w:p w14:paraId="634A423B" w14:textId="3B746234" w:rsidR="00406A1A" w:rsidRDefault="005E2588" w:rsidP="00705DC2">
      <w:r>
        <w:t>Neighbors For A Better San Diego</w:t>
      </w:r>
      <w:r w:rsidR="00477A1D">
        <w:t>’s</w:t>
      </w:r>
      <w:r w:rsidR="00F75438">
        <w:t xml:space="preserve"> proposed solution is to e</w:t>
      </w:r>
      <w:r w:rsidR="00406A1A">
        <w:t>liminate bus service from SB 79</w:t>
      </w:r>
      <w:r w:rsidR="003574DC">
        <w:t xml:space="preserve"> altogether</w:t>
      </w:r>
      <w:r w:rsidR="00406A1A">
        <w:t>, thereby limiting the application of SB 79 to just rail services, which provide certain transit and efficient delivery of commuters to job centers.</w:t>
      </w:r>
    </w:p>
    <w:p w14:paraId="58F02726" w14:textId="0D3AFE4D" w:rsidR="00C94F05" w:rsidRDefault="00C94F05" w:rsidP="00705DC2">
      <w:r>
        <w:t xml:space="preserve">This would be done by amending </w:t>
      </w:r>
      <w:r w:rsidR="003554D6" w:rsidRPr="003554D6">
        <w:t>65912.156</w:t>
      </w:r>
      <w:r w:rsidR="003554D6">
        <w:t xml:space="preserve">, </w:t>
      </w:r>
      <w:r w:rsidR="006C0336">
        <w:t>as follows</w:t>
      </w:r>
      <w:r w:rsidR="006A1772">
        <w:t xml:space="preserve"> [changes noted in brackets]</w:t>
      </w:r>
      <w:r w:rsidR="006C0336">
        <w:t>:</w:t>
      </w:r>
    </w:p>
    <w:p w14:paraId="41B4D502" w14:textId="14743756" w:rsidR="006C0336" w:rsidRDefault="006C0336" w:rsidP="006C0336">
      <w:r>
        <w:t>(o) “Tier 2 transit-oriented development stop” means a transit-oriented development stop within an urban transit county, excluding a Tier 1 transit-oriented development stop, served by light rail transit</w:t>
      </w:r>
      <w:r w:rsidR="00FA3F0E">
        <w:t xml:space="preserve"> </w:t>
      </w:r>
      <w:r w:rsidR="00D6098B" w:rsidRPr="00D6098B">
        <w:rPr>
          <w:u w:val="single"/>
        </w:rPr>
        <w:t>or</w:t>
      </w:r>
      <w:r w:rsidR="00D6098B">
        <w:t xml:space="preserve"> </w:t>
      </w:r>
      <w:r>
        <w:t>high-frequency commuter rail</w:t>
      </w:r>
      <w:r w:rsidR="00033F82">
        <w:t xml:space="preserve"> </w:t>
      </w:r>
      <w:r w:rsidR="0090195F">
        <w:t>[DELETE</w:t>
      </w:r>
      <w:r w:rsidR="00FA3F0E">
        <w:t>:</w:t>
      </w:r>
      <w:r w:rsidRPr="00B5421D">
        <w:rPr>
          <w:strike/>
        </w:rPr>
        <w:t xml:space="preserve">, or by bus service meeting the </w:t>
      </w:r>
      <w:r w:rsidRPr="00B5421D">
        <w:rPr>
          <w:strike/>
        </w:rPr>
        <w:lastRenderedPageBreak/>
        <w:t>standards of paragraph (1) of subdivision (a) of Section 21060.2 of the Public Resources Code</w:t>
      </w:r>
      <w:r w:rsidR="0090195F">
        <w:rPr>
          <w:strike/>
        </w:rPr>
        <w:t>]</w:t>
      </w:r>
      <w:r>
        <w:t>.</w:t>
      </w:r>
    </w:p>
    <w:p w14:paraId="0DC46169" w14:textId="0EC29C91" w:rsidR="006C0336" w:rsidRDefault="006C0336" w:rsidP="006C0336">
      <w:r>
        <w:t>(p) “Transit-oriented development stop” means a major transit stop, as defined by Section 21064.3 of the Public Resources Code, and also including stops on a route for which a preferred alternative has been selected or which are identified in a regional transportation improvement program, that is served by heavy rail transit, very high frequency commuter rail, high frequency commuter rail</w:t>
      </w:r>
      <w:r w:rsidRPr="00A34465">
        <w:rPr>
          <w:strike/>
        </w:rPr>
        <w:t>,</w:t>
      </w:r>
      <w:r>
        <w:t xml:space="preserve"> </w:t>
      </w:r>
      <w:r w:rsidR="00A34465">
        <w:t xml:space="preserve">or </w:t>
      </w:r>
      <w:r>
        <w:t>light rail transit</w:t>
      </w:r>
      <w:r w:rsidR="008478E4">
        <w:t xml:space="preserve"> </w:t>
      </w:r>
      <w:r w:rsidR="00E06022">
        <w:t xml:space="preserve">[DELETE: </w:t>
      </w:r>
      <w:r w:rsidRPr="00A34465">
        <w:rPr>
          <w:strike/>
        </w:rPr>
        <w:t>, or bus service within an urban transit county meeting the standards of paragraph (1) of subdivision (a) of Section 21060.2 of the Public Resources Code</w:t>
      </w:r>
      <w:r w:rsidR="00E06022">
        <w:rPr>
          <w:strike/>
        </w:rPr>
        <w:t>]</w:t>
      </w:r>
      <w:r>
        <w:t xml:space="preserve">. When a new transit route or extension is planned that was not identified in the applicable regional transportation plan on or before January 1, 2026, those stops shall not be eligible as transit-oriented development stops unless they would be eligible as Tier 1 transit-oriented development stops. </w:t>
      </w:r>
      <w:r w:rsidR="00E06022">
        <w:t xml:space="preserve">[DELETE: </w:t>
      </w:r>
      <w:r w:rsidRPr="00A34465">
        <w:rPr>
          <w:strike/>
        </w:rPr>
        <w:t>If a county becomes an urban transit county subsequent to July 1, 2026, then bus service in that county shall remain ineligible for designation of a transit-oriented development stop.</w:t>
      </w:r>
      <w:r w:rsidR="00E06022">
        <w:rPr>
          <w:strike/>
        </w:rPr>
        <w:t>]</w:t>
      </w:r>
    </w:p>
    <w:p w14:paraId="45942662" w14:textId="77777777" w:rsidR="00705DC2" w:rsidRDefault="00705DC2" w:rsidP="00705DC2"/>
    <w:p w14:paraId="368B27C5" w14:textId="4E5C9ECA" w:rsidR="00705DC2" w:rsidRPr="005F4708" w:rsidRDefault="00705DC2" w:rsidP="00705DC2">
      <w:pPr>
        <w:rPr>
          <w:b/>
          <w:bCs/>
        </w:rPr>
      </w:pPr>
      <w:r w:rsidRPr="005F4708">
        <w:rPr>
          <w:b/>
          <w:bCs/>
        </w:rPr>
        <w:t>Question 3. To your knowledge, has there been legislation introduced in the past to address this specific problem?</w:t>
      </w:r>
    </w:p>
    <w:p w14:paraId="0290EDBE" w14:textId="5C9C3EDC" w:rsidR="00406A1A" w:rsidRDefault="00406A1A" w:rsidP="00705DC2">
      <w:r>
        <w:t>No</w:t>
      </w:r>
      <w:r w:rsidR="00086844">
        <w:t xml:space="preserve"> legislation has been introduced in the past to address this problem</w:t>
      </w:r>
      <w:r>
        <w:t>.</w:t>
      </w:r>
    </w:p>
    <w:p w14:paraId="43340FA3" w14:textId="77777777" w:rsidR="00705DC2" w:rsidRDefault="00705DC2" w:rsidP="00705DC2"/>
    <w:p w14:paraId="12ECB426" w14:textId="28E33A78" w:rsidR="00705DC2" w:rsidRPr="00086844" w:rsidRDefault="00705DC2" w:rsidP="00705DC2">
      <w:pPr>
        <w:rPr>
          <w:b/>
          <w:bCs/>
        </w:rPr>
      </w:pPr>
      <w:r w:rsidRPr="00086844">
        <w:rPr>
          <w:b/>
          <w:bCs/>
        </w:rPr>
        <w:t>Question 4. Who do you anticipate will support this bill and who do you anticipate will oppose it?</w:t>
      </w:r>
    </w:p>
    <w:p w14:paraId="0BABE750" w14:textId="0CF24BE8" w:rsidR="00406A1A" w:rsidRDefault="00406A1A" w:rsidP="00705DC2">
      <w:r>
        <w:t xml:space="preserve">As </w:t>
      </w:r>
      <w:r w:rsidR="003879E6">
        <w:t>residents</w:t>
      </w:r>
      <w:r>
        <w:t xml:space="preserve"> find out that bus stops will be used to </w:t>
      </w:r>
      <w:r w:rsidR="00DC6FCA">
        <w:t>permit</w:t>
      </w:r>
      <w:r>
        <w:t xml:space="preserve"> </w:t>
      </w:r>
      <w:r w:rsidR="003A45BD">
        <w:t>high-rises</w:t>
      </w:r>
      <w:r>
        <w:t xml:space="preserve"> in single-family neighborhoods a mile walking distance from poor quality bus services, there will be an enormous public backlash against SB 79.</w:t>
      </w:r>
      <w:r w:rsidR="00E169A7">
        <w:t xml:space="preserve"> Adding </w:t>
      </w:r>
      <w:r w:rsidR="00AC6D93">
        <w:t>an</w:t>
      </w:r>
      <w:r w:rsidR="00E169A7">
        <w:t xml:space="preserve"> exclusion </w:t>
      </w:r>
      <w:r w:rsidR="00AC6D93">
        <w:t>of</w:t>
      </w:r>
      <w:r w:rsidR="00E169A7">
        <w:t xml:space="preserve"> </w:t>
      </w:r>
      <w:r w:rsidR="009456AA">
        <w:t>bus services</w:t>
      </w:r>
      <w:r w:rsidR="00E169A7">
        <w:t xml:space="preserve"> will </w:t>
      </w:r>
      <w:r w:rsidR="00AC6D93">
        <w:t>be welcome</w:t>
      </w:r>
      <w:r w:rsidR="006577C1">
        <w:t>d</w:t>
      </w:r>
      <w:r w:rsidR="00AC6D93">
        <w:t xml:space="preserve"> by these residents.</w:t>
      </w:r>
    </w:p>
    <w:p w14:paraId="701BB57C" w14:textId="12C895DA" w:rsidR="00406A1A" w:rsidRDefault="00406A1A" w:rsidP="00705DC2">
      <w:r>
        <w:t>Transit unions might be supportive of right-sizing SB 79, because voters are going to reject future transit taxes, especially taxes used to subsidize bus services</w:t>
      </w:r>
      <w:r w:rsidR="007634A5">
        <w:t xml:space="preserve">, knowing that </w:t>
      </w:r>
      <w:r w:rsidR="003A4CEB">
        <w:t xml:space="preserve">transit </w:t>
      </w:r>
      <w:r w:rsidR="005A64BB">
        <w:t>is</w:t>
      </w:r>
      <w:r w:rsidR="00285FC3">
        <w:t xml:space="preserve"> being used </w:t>
      </w:r>
      <w:r w:rsidR="003A4CEB">
        <w:t>to target their neighborhoods</w:t>
      </w:r>
      <w:r w:rsidR="00597C3F">
        <w:t xml:space="preserve"> for upzoning</w:t>
      </w:r>
      <w:r w:rsidR="007634A5">
        <w:t>.</w:t>
      </w:r>
    </w:p>
    <w:p w14:paraId="1329166C" w14:textId="3DF1958A" w:rsidR="00406A1A" w:rsidRDefault="00406A1A" w:rsidP="00705DC2">
      <w:r>
        <w:t>The building industry will</w:t>
      </w:r>
      <w:r w:rsidR="00F34B6C">
        <w:t xml:space="preserve"> be</w:t>
      </w:r>
      <w:r>
        <w:t xml:space="preserve"> strongly opposed to any revision of SB 79 because they (probably rightly) think that they can trick unsophisticated homeowners</w:t>
      </w:r>
      <w:r w:rsidR="00B11F59">
        <w:t xml:space="preserve">, </w:t>
      </w:r>
      <w:r w:rsidR="003A4CEB">
        <w:t>particularly those in</w:t>
      </w:r>
      <w:r w:rsidR="00E725E7">
        <w:t xml:space="preserve"> the</w:t>
      </w:r>
      <w:r w:rsidR="003A4CEB">
        <w:t xml:space="preserve"> low-income and moderate-income neighborhoods</w:t>
      </w:r>
      <w:r w:rsidR="00E725E7">
        <w:t xml:space="preserve"> most impacted by SB 79</w:t>
      </w:r>
      <w:r w:rsidR="00B11F59">
        <w:t xml:space="preserve">, </w:t>
      </w:r>
      <w:r>
        <w:t xml:space="preserve">into selling their properties at prices well below their </w:t>
      </w:r>
      <w:r w:rsidR="007634A5">
        <w:t xml:space="preserve">new </w:t>
      </w:r>
      <w:r w:rsidR="00183412">
        <w:t xml:space="preserve">value </w:t>
      </w:r>
      <w:r>
        <w:t>as</w:t>
      </w:r>
      <w:r w:rsidR="007634A5">
        <w:t xml:space="preserve"> high-density multi-family zoned properties.</w:t>
      </w:r>
      <w:r>
        <w:t xml:space="preserve">  </w:t>
      </w:r>
    </w:p>
    <w:p w14:paraId="33196BF5" w14:textId="77777777" w:rsidR="00705DC2" w:rsidRDefault="00705DC2" w:rsidP="00705DC2"/>
    <w:p w14:paraId="083E3DEE" w14:textId="1842992C" w:rsidR="00705DC2" w:rsidRPr="00B11F59" w:rsidRDefault="00705DC2" w:rsidP="00705DC2">
      <w:pPr>
        <w:rPr>
          <w:b/>
          <w:bCs/>
        </w:rPr>
      </w:pPr>
      <w:r w:rsidRPr="00B11F59">
        <w:rPr>
          <w:b/>
          <w:bCs/>
        </w:rPr>
        <w:t>Question 5. What do you think the fiscal impact of this bill would be?</w:t>
      </w:r>
    </w:p>
    <w:p w14:paraId="140111F9" w14:textId="6594FACD" w:rsidR="007634A5" w:rsidRDefault="007634A5" w:rsidP="00705DC2">
      <w:r>
        <w:t>There is no fiscal impact to the State.</w:t>
      </w:r>
    </w:p>
    <w:p w14:paraId="47D39F00" w14:textId="77777777" w:rsidR="00705DC2" w:rsidRDefault="00705DC2" w:rsidP="00705DC2"/>
    <w:p w14:paraId="5D55B7DA" w14:textId="40452986" w:rsidR="00705DC2" w:rsidRPr="00B11F59" w:rsidRDefault="00705DC2" w:rsidP="00705DC2">
      <w:pPr>
        <w:rPr>
          <w:b/>
          <w:bCs/>
        </w:rPr>
      </w:pPr>
      <w:r w:rsidRPr="00B11F59">
        <w:rPr>
          <w:b/>
          <w:bCs/>
        </w:rPr>
        <w:t>Question 6. Is there any additional background information you would like to provide?</w:t>
      </w:r>
    </w:p>
    <w:p w14:paraId="0FC5D42E" w14:textId="1784778D" w:rsidR="00BE5DDE" w:rsidRDefault="00BE5DDE" w:rsidP="00BE5DDE">
      <w:r>
        <w:t>This proposed change</w:t>
      </w:r>
      <w:r w:rsidR="00F74009">
        <w:t xml:space="preserve"> to SB 79</w:t>
      </w:r>
      <w:r>
        <w:t xml:space="preserve"> could be combined with other recommendations from Neighbors For A Better San Diego</w:t>
      </w:r>
      <w:r w:rsidR="00E64D87">
        <w:t>, which include</w:t>
      </w:r>
      <w:r>
        <w:t xml:space="preserve"> chang</w:t>
      </w:r>
      <w:r w:rsidR="00E64D87">
        <w:t>ing</w:t>
      </w:r>
      <w:r>
        <w:t xml:space="preserve"> distance measurements to walking distance (instead of straight line distance) and </w:t>
      </w:r>
      <w:r w:rsidR="004B6DC7">
        <w:t>exclud</w:t>
      </w:r>
      <w:r w:rsidR="00BE7D5E">
        <w:t>ing</w:t>
      </w:r>
      <w:r w:rsidR="003141D8">
        <w:t xml:space="preserve"> single-family zoned </w:t>
      </w:r>
      <w:r w:rsidR="00EE13A3">
        <w:t xml:space="preserve">parcels from </w:t>
      </w:r>
      <w:r>
        <w:t xml:space="preserve">SB 79 </w:t>
      </w:r>
      <w:r w:rsidR="00BE7D5E">
        <w:t>eligibility</w:t>
      </w:r>
      <w:r>
        <w:t>.</w:t>
      </w:r>
    </w:p>
    <w:p w14:paraId="3B9823E2" w14:textId="5F7F9BFA" w:rsidR="007634A5" w:rsidRDefault="007A6496" w:rsidP="00705DC2">
      <w:r>
        <w:t>SB 79’s inclusion of bus ser</w:t>
      </w:r>
      <w:r w:rsidR="00AB0A49">
        <w:t>vice</w:t>
      </w:r>
      <w:r w:rsidR="00963E0B">
        <w:t xml:space="preserve"> was based on the concept that bus rapid transit</w:t>
      </w:r>
      <w:r w:rsidR="00272338">
        <w:t xml:space="preserve"> </w:t>
      </w:r>
      <w:r w:rsidR="00150673">
        <w:t>uses</w:t>
      </w:r>
      <w:r w:rsidR="00963E0B">
        <w:t xml:space="preserve"> dedicated lanes </w:t>
      </w:r>
      <w:r w:rsidR="00150673">
        <w:t>to</w:t>
      </w:r>
      <w:r w:rsidR="00963E0B">
        <w:t xml:space="preserve"> </w:t>
      </w:r>
      <w:r w:rsidR="00150673">
        <w:t>allow</w:t>
      </w:r>
      <w:r w:rsidR="00963E0B">
        <w:t xml:space="preserve"> </w:t>
      </w:r>
      <w:r w:rsidR="00150673">
        <w:t xml:space="preserve">buses to </w:t>
      </w:r>
      <w:r w:rsidR="00272338">
        <w:t>carry commuters</w:t>
      </w:r>
      <w:r w:rsidR="00150673">
        <w:t xml:space="preserve"> at high speeds to </w:t>
      </w:r>
      <w:r w:rsidR="00CC04FD">
        <w:t xml:space="preserve">job destinations independent of </w:t>
      </w:r>
      <w:r w:rsidR="00F112A3">
        <w:t xml:space="preserve">other motor vehicle </w:t>
      </w:r>
      <w:r w:rsidR="00CC04FD">
        <w:t>congestion</w:t>
      </w:r>
      <w:r w:rsidR="00846DB5">
        <w:t xml:space="preserve">. The </w:t>
      </w:r>
      <w:r w:rsidR="00096F95">
        <w:t>inclusion</w:t>
      </w:r>
      <w:r w:rsidR="00846DB5">
        <w:t xml:space="preserve"> of shared bus-bike lanes</w:t>
      </w:r>
      <w:r w:rsidR="00332879">
        <w:t xml:space="preserve"> and</w:t>
      </w:r>
      <w:r w:rsidR="00096F95">
        <w:t xml:space="preserve"> short </w:t>
      </w:r>
      <w:r w:rsidR="00332879">
        <w:t xml:space="preserve">dedicated </w:t>
      </w:r>
      <w:r w:rsidR="00096F95">
        <w:t>bus segments</w:t>
      </w:r>
      <w:r w:rsidR="00332879">
        <w:t xml:space="preserve"> (less than a mile), and </w:t>
      </w:r>
      <w:r w:rsidR="004F44D0">
        <w:t>the uncertainty that transit agencies will have the funding to maintain 15 minute service frequencies</w:t>
      </w:r>
      <w:r w:rsidR="00D652AC">
        <w:t xml:space="preserve">, demonstrate that we should not be relying on </w:t>
      </w:r>
      <w:r w:rsidR="00E524E0">
        <w:t>bus services to authorize the construction of high-rises in low-density neighborhoods</w:t>
      </w:r>
      <w:r w:rsidR="00E02715">
        <w:t>. The inclusion of low-quality bus services undermines SB 79’s purpose and should be removed</w:t>
      </w:r>
      <w:r w:rsidR="001C7691">
        <w:t xml:space="preserve"> completely from</w:t>
      </w:r>
      <w:r w:rsidR="001C7691" w:rsidRPr="001C7691">
        <w:t xml:space="preserve"> Government Code 65912.156</w:t>
      </w:r>
      <w:r w:rsidR="001C7691">
        <w:t xml:space="preserve">.  </w:t>
      </w:r>
      <w:r w:rsidR="00846DB5">
        <w:t xml:space="preserve"> </w:t>
      </w:r>
    </w:p>
    <w:sectPr w:rsidR="00763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B7501"/>
    <w:multiLevelType w:val="hybridMultilevel"/>
    <w:tmpl w:val="F7787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3479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C2"/>
    <w:rsid w:val="000218F8"/>
    <w:rsid w:val="000256CF"/>
    <w:rsid w:val="00033F82"/>
    <w:rsid w:val="00036856"/>
    <w:rsid w:val="00042A40"/>
    <w:rsid w:val="00056BBF"/>
    <w:rsid w:val="00076F8A"/>
    <w:rsid w:val="00086844"/>
    <w:rsid w:val="00096F95"/>
    <w:rsid w:val="000B3B40"/>
    <w:rsid w:val="000C72F6"/>
    <w:rsid w:val="000E2021"/>
    <w:rsid w:val="00123FA8"/>
    <w:rsid w:val="0014353D"/>
    <w:rsid w:val="00150673"/>
    <w:rsid w:val="00155AE2"/>
    <w:rsid w:val="00183412"/>
    <w:rsid w:val="001969CB"/>
    <w:rsid w:val="001A664F"/>
    <w:rsid w:val="001B1265"/>
    <w:rsid w:val="001C7691"/>
    <w:rsid w:val="001E2A76"/>
    <w:rsid w:val="001F6EBB"/>
    <w:rsid w:val="002023E2"/>
    <w:rsid w:val="002142D4"/>
    <w:rsid w:val="00241335"/>
    <w:rsid w:val="00251C6D"/>
    <w:rsid w:val="00264F52"/>
    <w:rsid w:val="00272338"/>
    <w:rsid w:val="00285FC3"/>
    <w:rsid w:val="00287B75"/>
    <w:rsid w:val="003136C5"/>
    <w:rsid w:val="003141D8"/>
    <w:rsid w:val="00332879"/>
    <w:rsid w:val="003554D6"/>
    <w:rsid w:val="003574DC"/>
    <w:rsid w:val="00376F6A"/>
    <w:rsid w:val="003879E6"/>
    <w:rsid w:val="00397E04"/>
    <w:rsid w:val="003A45BD"/>
    <w:rsid w:val="003A4CEB"/>
    <w:rsid w:val="003A6E5E"/>
    <w:rsid w:val="00406A1A"/>
    <w:rsid w:val="00477A1D"/>
    <w:rsid w:val="004801C5"/>
    <w:rsid w:val="004B6DC7"/>
    <w:rsid w:val="004C14D5"/>
    <w:rsid w:val="004E465F"/>
    <w:rsid w:val="004E5800"/>
    <w:rsid w:val="004F44D0"/>
    <w:rsid w:val="00515FD7"/>
    <w:rsid w:val="005242CF"/>
    <w:rsid w:val="005748B7"/>
    <w:rsid w:val="00597C3F"/>
    <w:rsid w:val="005A64BB"/>
    <w:rsid w:val="005E2588"/>
    <w:rsid w:val="005F4708"/>
    <w:rsid w:val="00646211"/>
    <w:rsid w:val="006577C1"/>
    <w:rsid w:val="006617B6"/>
    <w:rsid w:val="00676BE1"/>
    <w:rsid w:val="006A1772"/>
    <w:rsid w:val="006B0993"/>
    <w:rsid w:val="006C0336"/>
    <w:rsid w:val="006C1439"/>
    <w:rsid w:val="006C7035"/>
    <w:rsid w:val="006D3336"/>
    <w:rsid w:val="006D47A6"/>
    <w:rsid w:val="006F7292"/>
    <w:rsid w:val="00705DC2"/>
    <w:rsid w:val="00710AC8"/>
    <w:rsid w:val="007634A5"/>
    <w:rsid w:val="007A6496"/>
    <w:rsid w:val="007B6309"/>
    <w:rsid w:val="007E6120"/>
    <w:rsid w:val="007F5D34"/>
    <w:rsid w:val="00812D10"/>
    <w:rsid w:val="00816CC2"/>
    <w:rsid w:val="00835BE4"/>
    <w:rsid w:val="00836133"/>
    <w:rsid w:val="00846DB5"/>
    <w:rsid w:val="008478E4"/>
    <w:rsid w:val="008A2334"/>
    <w:rsid w:val="008A598A"/>
    <w:rsid w:val="008E2977"/>
    <w:rsid w:val="0090195F"/>
    <w:rsid w:val="009456AA"/>
    <w:rsid w:val="00954E2B"/>
    <w:rsid w:val="0096194E"/>
    <w:rsid w:val="00963E0B"/>
    <w:rsid w:val="009B2244"/>
    <w:rsid w:val="009C395A"/>
    <w:rsid w:val="00A34465"/>
    <w:rsid w:val="00A9520F"/>
    <w:rsid w:val="00AB0A49"/>
    <w:rsid w:val="00AB252F"/>
    <w:rsid w:val="00AB31C1"/>
    <w:rsid w:val="00AC6D93"/>
    <w:rsid w:val="00B00A5B"/>
    <w:rsid w:val="00B11F59"/>
    <w:rsid w:val="00B14A60"/>
    <w:rsid w:val="00B16C85"/>
    <w:rsid w:val="00B254C0"/>
    <w:rsid w:val="00B4715D"/>
    <w:rsid w:val="00B5421D"/>
    <w:rsid w:val="00B65DD1"/>
    <w:rsid w:val="00B745DD"/>
    <w:rsid w:val="00BA3B84"/>
    <w:rsid w:val="00BE5DDE"/>
    <w:rsid w:val="00BE7D5E"/>
    <w:rsid w:val="00C11BE8"/>
    <w:rsid w:val="00C25252"/>
    <w:rsid w:val="00C94F05"/>
    <w:rsid w:val="00CC04FD"/>
    <w:rsid w:val="00D228CC"/>
    <w:rsid w:val="00D31D8B"/>
    <w:rsid w:val="00D6098B"/>
    <w:rsid w:val="00D60EA1"/>
    <w:rsid w:val="00D652AC"/>
    <w:rsid w:val="00DC6FCA"/>
    <w:rsid w:val="00DE7214"/>
    <w:rsid w:val="00DF2F65"/>
    <w:rsid w:val="00E015BC"/>
    <w:rsid w:val="00E02715"/>
    <w:rsid w:val="00E06022"/>
    <w:rsid w:val="00E07C19"/>
    <w:rsid w:val="00E169A7"/>
    <w:rsid w:val="00E524E0"/>
    <w:rsid w:val="00E64D87"/>
    <w:rsid w:val="00E72487"/>
    <w:rsid w:val="00E725E7"/>
    <w:rsid w:val="00EE13A3"/>
    <w:rsid w:val="00F01A9B"/>
    <w:rsid w:val="00F05E5A"/>
    <w:rsid w:val="00F112A3"/>
    <w:rsid w:val="00F34B6C"/>
    <w:rsid w:val="00F52738"/>
    <w:rsid w:val="00F62336"/>
    <w:rsid w:val="00F74009"/>
    <w:rsid w:val="00F75438"/>
    <w:rsid w:val="00FA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7A53"/>
  <w15:chartTrackingRefBased/>
  <w15:docId w15:val="{8EA34459-AC31-42DD-B3CA-2C8905E0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DC2"/>
    <w:rPr>
      <w:rFonts w:eastAsiaTheme="majorEastAsia" w:cstheme="majorBidi"/>
      <w:color w:val="272727" w:themeColor="text1" w:themeTint="D8"/>
    </w:rPr>
  </w:style>
  <w:style w:type="paragraph" w:styleId="Title">
    <w:name w:val="Title"/>
    <w:basedOn w:val="Normal"/>
    <w:next w:val="Normal"/>
    <w:link w:val="TitleChar"/>
    <w:uiPriority w:val="10"/>
    <w:qFormat/>
    <w:rsid w:val="00705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DC2"/>
    <w:pPr>
      <w:spacing w:before="160"/>
      <w:jc w:val="center"/>
    </w:pPr>
    <w:rPr>
      <w:i/>
      <w:iCs/>
      <w:color w:val="404040" w:themeColor="text1" w:themeTint="BF"/>
    </w:rPr>
  </w:style>
  <w:style w:type="character" w:customStyle="1" w:styleId="QuoteChar">
    <w:name w:val="Quote Char"/>
    <w:basedOn w:val="DefaultParagraphFont"/>
    <w:link w:val="Quote"/>
    <w:uiPriority w:val="29"/>
    <w:rsid w:val="00705DC2"/>
    <w:rPr>
      <w:i/>
      <w:iCs/>
      <w:color w:val="404040" w:themeColor="text1" w:themeTint="BF"/>
    </w:rPr>
  </w:style>
  <w:style w:type="paragraph" w:styleId="ListParagraph">
    <w:name w:val="List Paragraph"/>
    <w:basedOn w:val="Normal"/>
    <w:uiPriority w:val="34"/>
    <w:qFormat/>
    <w:rsid w:val="00705DC2"/>
    <w:pPr>
      <w:ind w:left="720"/>
      <w:contextualSpacing/>
    </w:pPr>
  </w:style>
  <w:style w:type="character" w:styleId="IntenseEmphasis">
    <w:name w:val="Intense Emphasis"/>
    <w:basedOn w:val="DefaultParagraphFont"/>
    <w:uiPriority w:val="21"/>
    <w:qFormat/>
    <w:rsid w:val="00705DC2"/>
    <w:rPr>
      <w:i/>
      <w:iCs/>
      <w:color w:val="0F4761" w:themeColor="accent1" w:themeShade="BF"/>
    </w:rPr>
  </w:style>
  <w:style w:type="paragraph" w:styleId="IntenseQuote">
    <w:name w:val="Intense Quote"/>
    <w:basedOn w:val="Normal"/>
    <w:next w:val="Normal"/>
    <w:link w:val="IntenseQuoteChar"/>
    <w:uiPriority w:val="30"/>
    <w:qFormat/>
    <w:rsid w:val="00705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DC2"/>
    <w:rPr>
      <w:i/>
      <w:iCs/>
      <w:color w:val="0F4761" w:themeColor="accent1" w:themeShade="BF"/>
    </w:rPr>
  </w:style>
  <w:style w:type="character" w:styleId="IntenseReference">
    <w:name w:val="Intense Reference"/>
    <w:basedOn w:val="DefaultParagraphFont"/>
    <w:uiPriority w:val="32"/>
    <w:qFormat/>
    <w:rsid w:val="00705DC2"/>
    <w:rPr>
      <w:b/>
      <w:bCs/>
      <w:smallCaps/>
      <w:color w:val="0F4761" w:themeColor="accent1" w:themeShade="BF"/>
      <w:spacing w:val="5"/>
    </w:rPr>
  </w:style>
  <w:style w:type="paragraph" w:styleId="Revision">
    <w:name w:val="Revision"/>
    <w:hidden/>
    <w:uiPriority w:val="99"/>
    <w:semiHidden/>
    <w:rsid w:val="008361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Hueter</dc:creator>
  <cp:keywords/>
  <dc:description/>
  <cp:lastModifiedBy>Geoff Hueter</cp:lastModifiedBy>
  <cp:revision>47</cp:revision>
  <dcterms:created xsi:type="dcterms:W3CDTF">2026-10-01T02:50:00Z</dcterms:created>
  <dcterms:modified xsi:type="dcterms:W3CDTF">2026-10-04T03:19:00Z</dcterms:modified>
</cp:coreProperties>
</file>